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32CD4" w14:textId="19D36A01" w:rsidR="00CC0775" w:rsidRDefault="002A1664" w:rsidP="00A74F52">
      <w:pPr>
        <w:pStyle w:val="Nadpis1"/>
        <w:rPr>
          <w:rFonts w:eastAsia="Times New Roman"/>
          <w:lang w:val="cs-CZ"/>
        </w:rPr>
      </w:pPr>
      <w:r w:rsidRPr="002A1664">
        <w:rPr>
          <w:rFonts w:eastAsia="Times New Roman"/>
          <w:lang w:val="cs-CZ"/>
        </w:rPr>
        <w:t xml:space="preserve">Akreditace Erasmus+: </w:t>
      </w:r>
      <w:r w:rsidR="00297D92">
        <w:rPr>
          <w:rFonts w:eastAsia="Times New Roman"/>
          <w:lang w:val="cs-CZ"/>
        </w:rPr>
        <w:t xml:space="preserve">Job Shadowing </w:t>
      </w:r>
      <w:r w:rsidR="00A74F52">
        <w:rPr>
          <w:rFonts w:eastAsia="Times New Roman"/>
          <w:lang w:val="cs-CZ"/>
        </w:rPr>
        <w:t>na SŠUP Žilina</w:t>
      </w:r>
    </w:p>
    <w:p w14:paraId="375B8E98" w14:textId="1D8F5A90" w:rsidR="00754429" w:rsidRDefault="00754429" w:rsidP="00754429">
      <w:pPr>
        <w:pStyle w:val="Normlnweb"/>
      </w:pPr>
      <w:r>
        <w:rPr>
          <w:noProof/>
        </w:rPr>
        <w:drawing>
          <wp:inline distT="0" distB="0" distL="0" distR="0" wp14:anchorId="4880A2D1" wp14:editId="42AEF7F0">
            <wp:extent cx="2804160" cy="2804160"/>
            <wp:effectExtent l="0" t="0" r="0" b="0"/>
            <wp:docPr id="15821478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097B730" wp14:editId="1F9217FD">
            <wp:extent cx="2796540" cy="2796540"/>
            <wp:effectExtent l="0" t="0" r="3810" b="3810"/>
            <wp:docPr id="1469127700" name="Obrázek 2" descr="Obsah obrázku oblečení, osoba, muž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127700" name="Obrázek 2" descr="Obsah obrázku oblečení, osoba, muž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F9845" w14:textId="6208D896" w:rsidR="005D201D" w:rsidRDefault="00A74F52" w:rsidP="00A74F52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V květnu 2024 se Radek Juřena a Jan Peknik zúčastnili job shadowingu na </w:t>
      </w:r>
      <w:r w:rsidRPr="00A74F52">
        <w:rPr>
          <w:rFonts w:ascii="Aptos" w:eastAsia="Times New Roman" w:hAnsi="Aptos" w:cs="Times New Roman"/>
          <w:color w:val="000000"/>
          <w:szCs w:val="24"/>
          <w:lang w:val="cs-CZ"/>
        </w:rPr>
        <w:t>Súkromn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é</w:t>
      </w:r>
      <w:r w:rsidRPr="00A74F52">
        <w:rPr>
          <w:rFonts w:ascii="Aptos" w:eastAsia="Times New Roman" w:hAnsi="Aptos" w:cs="Times New Roman"/>
          <w:color w:val="000000"/>
          <w:szCs w:val="24"/>
          <w:lang w:val="cs-CZ"/>
        </w:rPr>
        <w:t xml:space="preserve"> škol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e</w:t>
      </w:r>
      <w:r w:rsidRPr="00A74F52">
        <w:rPr>
          <w:rFonts w:ascii="Aptos" w:eastAsia="Times New Roman" w:hAnsi="Aptos" w:cs="Times New Roman"/>
          <w:color w:val="000000"/>
          <w:szCs w:val="24"/>
          <w:lang w:val="cs-CZ"/>
        </w:rPr>
        <w:t xml:space="preserve"> umeleckého priemyslu v</w:t>
      </w:r>
      <w:r w:rsidR="006C35EF">
        <w:rPr>
          <w:rFonts w:ascii="Aptos" w:eastAsia="Times New Roman" w:hAnsi="Aptos" w:cs="Times New Roman"/>
          <w:color w:val="000000"/>
          <w:szCs w:val="24"/>
          <w:lang w:val="cs-CZ"/>
        </w:rPr>
        <w:t> </w:t>
      </w:r>
      <w:r w:rsidRPr="00A74F52">
        <w:rPr>
          <w:rFonts w:ascii="Aptos" w:eastAsia="Times New Roman" w:hAnsi="Aptos" w:cs="Times New Roman"/>
          <w:color w:val="000000"/>
          <w:szCs w:val="24"/>
          <w:lang w:val="cs-CZ"/>
        </w:rPr>
        <w:t>Žilin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ě</w:t>
      </w:r>
      <w:r w:rsidR="006C35EF">
        <w:rPr>
          <w:rFonts w:ascii="Aptos" w:eastAsia="Times New Roman" w:hAnsi="Aptos" w:cs="Times New Roman"/>
          <w:color w:val="000000"/>
          <w:szCs w:val="24"/>
          <w:lang w:val="cs-CZ"/>
        </w:rPr>
        <w:t xml:space="preserve"> na Slovensku.</w:t>
      </w:r>
    </w:p>
    <w:p w14:paraId="3B91C66C" w14:textId="0D699BF0" w:rsidR="00A74F52" w:rsidRDefault="00A74F52" w:rsidP="00A74F52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>
        <w:rPr>
          <w:rFonts w:ascii="Aptos" w:eastAsia="Times New Roman" w:hAnsi="Aptos" w:cs="Times New Roman"/>
          <w:color w:val="000000"/>
          <w:szCs w:val="24"/>
          <w:lang w:val="cs-CZ"/>
        </w:rPr>
        <w:t>Stáže se zaměřily na</w:t>
      </w:r>
      <w:r w:rsidR="00AE4981">
        <w:rPr>
          <w:rFonts w:ascii="Aptos" w:eastAsia="Times New Roman" w:hAnsi="Aptos" w:cs="Times New Roman"/>
          <w:color w:val="000000"/>
          <w:szCs w:val="24"/>
          <w:lang w:val="cs-CZ"/>
        </w:rPr>
        <w:t xml:space="preserve"> klasické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intaglio grafické techniky</w:t>
      </w:r>
      <w:r w:rsidR="00BB6D94"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a na techniky digitální tvorby a jejich zařazení do výuky napříč výtvarnými předměty</w:t>
      </w:r>
      <w:r w:rsidR="00BB6D94">
        <w:rPr>
          <w:rFonts w:ascii="Aptos" w:eastAsia="Times New Roman" w:hAnsi="Aptos" w:cs="Times New Roman"/>
          <w:color w:val="000000"/>
          <w:szCs w:val="24"/>
          <w:lang w:val="cs-CZ"/>
        </w:rPr>
        <w:t>, zejména na digitální kresbu a kyanotypii s digitálními podklady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. </w:t>
      </w:r>
    </w:p>
    <w:p w14:paraId="41FB726D" w14:textId="68EB39A8" w:rsidR="003767F1" w:rsidRDefault="002A1664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>
        <w:rPr>
          <w:rFonts w:ascii="Aptos" w:eastAsia="Times New Roman" w:hAnsi="Aptos" w:cs="Times New Roman"/>
          <w:color w:val="000000"/>
          <w:szCs w:val="24"/>
          <w:lang w:val="cs-CZ"/>
        </w:rPr>
        <w:t>Mobilit</w:t>
      </w:r>
      <w:r w:rsidR="00D216D4">
        <w:rPr>
          <w:rFonts w:ascii="Aptos" w:eastAsia="Times New Roman" w:hAnsi="Aptos" w:cs="Times New Roman"/>
          <w:color w:val="000000"/>
          <w:szCs w:val="24"/>
          <w:lang w:val="cs-CZ"/>
        </w:rPr>
        <w:t>y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proběhl</w:t>
      </w:r>
      <w:r w:rsidR="00D216D4">
        <w:rPr>
          <w:rFonts w:ascii="Aptos" w:eastAsia="Times New Roman" w:hAnsi="Aptos" w:cs="Times New Roman"/>
          <w:color w:val="000000"/>
          <w:szCs w:val="24"/>
          <w:lang w:val="cs-CZ"/>
        </w:rPr>
        <w:t>y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v rámci </w:t>
      </w:r>
      <w:r w:rsidRPr="002A1664">
        <w:rPr>
          <w:rFonts w:ascii="Aptos" w:eastAsia="Times New Roman" w:hAnsi="Aptos" w:cs="Times New Roman"/>
          <w:color w:val="000000"/>
          <w:szCs w:val="24"/>
          <w:lang w:val="cs-CZ"/>
        </w:rPr>
        <w:t>Akreditovan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ých</w:t>
      </w:r>
      <w:r w:rsidRPr="002A1664">
        <w:rPr>
          <w:rFonts w:ascii="Aptos" w:eastAsia="Times New Roman" w:hAnsi="Aptos" w:cs="Times New Roman"/>
          <w:color w:val="000000"/>
          <w:szCs w:val="24"/>
          <w:lang w:val="cs-CZ"/>
        </w:rPr>
        <w:t xml:space="preserve"> projekt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ů</w:t>
      </w:r>
      <w:r w:rsidRPr="002A1664">
        <w:rPr>
          <w:rFonts w:ascii="Aptos" w:eastAsia="Times New Roman" w:hAnsi="Aptos" w:cs="Times New Roman"/>
          <w:color w:val="000000"/>
          <w:szCs w:val="24"/>
          <w:lang w:val="cs-CZ"/>
        </w:rPr>
        <w:t xml:space="preserve"> mobility studujících a zaměstnanců v odborném vzdělávání a přípravě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, které jsou financovány Evropskou </w:t>
      </w:r>
      <w:r w:rsidR="00CC0775">
        <w:rPr>
          <w:rFonts w:ascii="Aptos" w:eastAsia="Times New Roman" w:hAnsi="Aptos" w:cs="Times New Roman"/>
          <w:color w:val="000000"/>
          <w:szCs w:val="24"/>
          <w:lang w:val="cs-CZ"/>
        </w:rPr>
        <w:t>u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nií.</w:t>
      </w:r>
      <w:r w:rsidR="003767F1"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</w:p>
    <w:p w14:paraId="1536B09F" w14:textId="14CAC297" w:rsidR="002A1664" w:rsidRDefault="003767F1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 w:rsidRPr="003767F1">
        <w:rPr>
          <w:rFonts w:ascii="Aptos" w:eastAsia="Times New Roman" w:hAnsi="Aptos" w:cs="Times New Roman"/>
          <w:color w:val="000000"/>
          <w:szCs w:val="24"/>
          <w:lang w:val="cs-CZ"/>
        </w:rPr>
        <w:t xml:space="preserve">Více informací o programu Erasmus+: </w:t>
      </w:r>
      <w:hyperlink r:id="rId6" w:history="1">
        <w:r w:rsidRPr="008F23B4">
          <w:rPr>
            <w:rStyle w:val="Hypertextovodkaz"/>
            <w:rFonts w:ascii="Aptos" w:eastAsia="Times New Roman" w:hAnsi="Aptos" w:cs="Times New Roman"/>
            <w:szCs w:val="24"/>
            <w:lang w:val="cs-CZ"/>
          </w:rPr>
          <w:t>https://erasmus-plus.ec.europa.eu/</w:t>
        </w:r>
      </w:hyperlink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  <w:r w:rsidRPr="003767F1">
        <w:rPr>
          <w:rFonts w:ascii="Aptos" w:eastAsia="Times New Roman" w:hAnsi="Aptos" w:cs="Times New Roman"/>
          <w:color w:val="000000"/>
          <w:szCs w:val="24"/>
          <w:lang w:val="cs-CZ"/>
        </w:rPr>
        <w:t xml:space="preserve"> a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  <w:hyperlink r:id="rId7" w:history="1">
        <w:r w:rsidRPr="008F23B4">
          <w:rPr>
            <w:rStyle w:val="Hypertextovodkaz"/>
            <w:rFonts w:ascii="Aptos" w:eastAsia="Times New Roman" w:hAnsi="Aptos" w:cs="Times New Roman"/>
            <w:szCs w:val="24"/>
            <w:lang w:val="cs-CZ"/>
          </w:rPr>
          <w:t>https://www.dzs.cz/program/erasmus</w:t>
        </w:r>
      </w:hyperlink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</w:p>
    <w:p w14:paraId="2FEA95C8" w14:textId="5580DE70" w:rsidR="002A1664" w:rsidRDefault="002A1664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>
        <w:rPr>
          <w:noProof/>
        </w:rPr>
        <w:drawing>
          <wp:inline distT="0" distB="0" distL="0" distR="0" wp14:anchorId="4BE26526" wp14:editId="0EA876C4">
            <wp:extent cx="3447142" cy="904875"/>
            <wp:effectExtent l="0" t="0" r="0" b="0"/>
            <wp:docPr id="1332901165" name="Picture 1332901165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01165" name="Picture 1332901165" descr="A black background with blu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966" cy="91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7709" w14:textId="1E5151F0" w:rsidR="002A1664" w:rsidRPr="002A1664" w:rsidRDefault="002A1664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 w:rsidRPr="7DAD2796">
        <w:rPr>
          <w:sz w:val="18"/>
          <w:szCs w:val="18"/>
        </w:rPr>
        <w:t>Financováno Evropskou unií. Vyjádřené názory a stanoviska představují názory a stanoviska autorů a nemusí nutně odrážet názory a stanoviska Evropské unie nebo Domu zahraniční spolupráce jako poskytovatele grantu. Evropská unie ani poskytovatel grantu za ně nenesou odpovědnost.</w:t>
      </w:r>
    </w:p>
    <w:p w14:paraId="771BFF11" w14:textId="77777777" w:rsidR="002A1664" w:rsidRPr="002A1664" w:rsidRDefault="002A1664" w:rsidP="003767F1">
      <w:pPr>
        <w:spacing w:before="0" w:after="0" w:line="240" w:lineRule="auto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</w:p>
    <w:p w14:paraId="16148894" w14:textId="77777777" w:rsidR="00793459" w:rsidRPr="002A1664" w:rsidRDefault="00793459" w:rsidP="003767F1">
      <w:pPr>
        <w:rPr>
          <w:lang w:val="cs-CZ"/>
        </w:rPr>
      </w:pPr>
    </w:p>
    <w:sectPr w:rsidR="00793459" w:rsidRPr="002A1664" w:rsidSect="007C29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ACB"/>
    <w:rsid w:val="00116C40"/>
    <w:rsid w:val="001B6079"/>
    <w:rsid w:val="001F10C8"/>
    <w:rsid w:val="002915F3"/>
    <w:rsid w:val="00297D92"/>
    <w:rsid w:val="002A1664"/>
    <w:rsid w:val="002D67AD"/>
    <w:rsid w:val="003767F1"/>
    <w:rsid w:val="003E54DD"/>
    <w:rsid w:val="00400EF1"/>
    <w:rsid w:val="00405CA5"/>
    <w:rsid w:val="005D201D"/>
    <w:rsid w:val="0064225C"/>
    <w:rsid w:val="006C35EF"/>
    <w:rsid w:val="00754429"/>
    <w:rsid w:val="00793459"/>
    <w:rsid w:val="007B1893"/>
    <w:rsid w:val="007C293B"/>
    <w:rsid w:val="00861CAA"/>
    <w:rsid w:val="009C2E9A"/>
    <w:rsid w:val="00A74F52"/>
    <w:rsid w:val="00AB23C1"/>
    <w:rsid w:val="00AE4981"/>
    <w:rsid w:val="00B45259"/>
    <w:rsid w:val="00BB6D94"/>
    <w:rsid w:val="00C71ACB"/>
    <w:rsid w:val="00C84438"/>
    <w:rsid w:val="00CC0775"/>
    <w:rsid w:val="00D216D4"/>
    <w:rsid w:val="00D31DDA"/>
    <w:rsid w:val="00E327D5"/>
    <w:rsid w:val="00EC0738"/>
    <w:rsid w:val="00EC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51861"/>
  <w15:chartTrackingRefBased/>
  <w15:docId w15:val="{70ACA52E-09A9-4F8F-B954-3396BDB2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C2A87"/>
    <w:pPr>
      <w:spacing w:before="100" w:after="200" w:line="276" w:lineRule="auto"/>
    </w:pPr>
    <w:rPr>
      <w:kern w:val="0"/>
      <w:sz w:val="24"/>
      <w:szCs w:val="2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C71A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71A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71A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71A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71A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71A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71A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71ACB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71ACB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71ACB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71AC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71ACB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71ACB"/>
    <w:rPr>
      <w:rFonts w:eastAsiaTheme="majorEastAsia" w:cstheme="majorBidi"/>
      <w:i/>
      <w:iCs/>
      <w:color w:val="2F5496" w:themeColor="accent1" w:themeShade="BF"/>
      <w:kern w:val="0"/>
      <w:sz w:val="24"/>
      <w:szCs w:val="20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71ACB"/>
    <w:rPr>
      <w:rFonts w:eastAsiaTheme="majorEastAsia" w:cstheme="majorBidi"/>
      <w:color w:val="2F5496" w:themeColor="accent1" w:themeShade="BF"/>
      <w:kern w:val="0"/>
      <w:sz w:val="24"/>
      <w:szCs w:val="20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71ACB"/>
    <w:rPr>
      <w:rFonts w:eastAsiaTheme="majorEastAsia" w:cstheme="majorBidi"/>
      <w:i/>
      <w:iCs/>
      <w:color w:val="595959" w:themeColor="text1" w:themeTint="A6"/>
      <w:kern w:val="0"/>
      <w:sz w:val="24"/>
      <w:szCs w:val="20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71ACB"/>
    <w:rPr>
      <w:rFonts w:eastAsiaTheme="majorEastAsia" w:cstheme="majorBidi"/>
      <w:color w:val="595959" w:themeColor="text1" w:themeTint="A6"/>
      <w:kern w:val="0"/>
      <w:sz w:val="24"/>
      <w:szCs w:val="20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71ACB"/>
    <w:rPr>
      <w:rFonts w:eastAsiaTheme="majorEastAsia" w:cstheme="majorBidi"/>
      <w:i/>
      <w:iCs/>
      <w:color w:val="272727" w:themeColor="text1" w:themeTint="D8"/>
      <w:kern w:val="0"/>
      <w:sz w:val="24"/>
      <w:szCs w:val="20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71ACB"/>
    <w:rPr>
      <w:rFonts w:eastAsiaTheme="majorEastAsia" w:cstheme="majorBidi"/>
      <w:color w:val="272727" w:themeColor="text1" w:themeTint="D8"/>
      <w:kern w:val="0"/>
      <w:sz w:val="24"/>
      <w:szCs w:val="20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C71ACB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71ACB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71AC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71ACB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C71AC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71ACB"/>
    <w:rPr>
      <w:i/>
      <w:iCs/>
      <w:color w:val="404040" w:themeColor="text1" w:themeTint="BF"/>
      <w:kern w:val="0"/>
      <w:sz w:val="24"/>
      <w:szCs w:val="20"/>
      <w14:ligatures w14:val="none"/>
    </w:rPr>
  </w:style>
  <w:style w:type="paragraph" w:styleId="Odstavecseseznamem">
    <w:name w:val="List Paragraph"/>
    <w:basedOn w:val="Normln"/>
    <w:uiPriority w:val="34"/>
    <w:qFormat/>
    <w:rsid w:val="00C71AC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71AC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71A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71ACB"/>
    <w:rPr>
      <w:i/>
      <w:iCs/>
      <w:color w:val="2F5496" w:themeColor="accent1" w:themeShade="BF"/>
      <w:kern w:val="0"/>
      <w:sz w:val="24"/>
      <w:szCs w:val="20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C71ACB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3767F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767F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767F1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CC0775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56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9524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03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dzs.cz/program/erasmu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rasmus-plus.ec.europa.eu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</Pages>
  <Words>151</Words>
  <Characters>894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Moravcova</dc:creator>
  <cp:keywords/>
  <dc:description/>
  <cp:lastModifiedBy>Eva Moravcová</cp:lastModifiedBy>
  <cp:revision>16</cp:revision>
  <dcterms:created xsi:type="dcterms:W3CDTF">2024-05-12T12:27:00Z</dcterms:created>
  <dcterms:modified xsi:type="dcterms:W3CDTF">2024-06-30T17:23:00Z</dcterms:modified>
</cp:coreProperties>
</file>